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29E9" w14:textId="77777777" w:rsidR="0034452F" w:rsidRPr="0034452F" w:rsidRDefault="0034452F" w:rsidP="00D34A5D">
      <w:pPr>
        <w:jc w:val="center"/>
        <w:rPr>
          <w:b/>
          <w:bCs/>
        </w:rPr>
      </w:pPr>
      <w:r w:rsidRPr="0034452F">
        <w:rPr>
          <w:b/>
          <w:bCs/>
        </w:rPr>
        <w:t>INTERNATIONAL</w:t>
      </w:r>
    </w:p>
    <w:p w14:paraId="66508059" w14:textId="340A15BF" w:rsidR="0034452F" w:rsidRPr="0034452F" w:rsidRDefault="00794299" w:rsidP="00D34A5D">
      <w:pPr>
        <w:jc w:val="center"/>
        <w:rPr>
          <w:b/>
          <w:bCs/>
        </w:rPr>
      </w:pPr>
      <w:r>
        <w:rPr>
          <w:b/>
          <w:bCs/>
        </w:rPr>
        <w:t>3</w:t>
      </w:r>
      <w:r w:rsidR="0034452F" w:rsidRPr="0034452F">
        <w:rPr>
          <w:b/>
          <w:bCs/>
        </w:rPr>
        <w:t>.DENTAL ORAL INFECTIONS (</w:t>
      </w:r>
      <w:r>
        <w:rPr>
          <w:b/>
          <w:bCs/>
        </w:rPr>
        <w:t>3</w:t>
      </w:r>
      <w:r w:rsidR="0034452F" w:rsidRPr="0034452F">
        <w:rPr>
          <w:b/>
          <w:bCs/>
        </w:rPr>
        <w:t>.DOINF) AND</w:t>
      </w:r>
    </w:p>
    <w:p w14:paraId="3958B2B8" w14:textId="533ADE0B" w:rsidR="0034452F" w:rsidRPr="0034452F" w:rsidRDefault="00794299" w:rsidP="00D34A5D">
      <w:pPr>
        <w:jc w:val="center"/>
        <w:rPr>
          <w:b/>
          <w:bCs/>
        </w:rPr>
      </w:pPr>
      <w:r>
        <w:rPr>
          <w:b/>
          <w:bCs/>
        </w:rPr>
        <w:t>2.</w:t>
      </w:r>
      <w:r w:rsidR="0034452F" w:rsidRPr="0034452F">
        <w:rPr>
          <w:b/>
          <w:bCs/>
        </w:rPr>
        <w:t xml:space="preserve"> ORAL MICROBIOTA CONGRESS</w:t>
      </w:r>
    </w:p>
    <w:p w14:paraId="1ACD1543" w14:textId="5ADCA9A7" w:rsidR="0034452F" w:rsidRPr="0034452F" w:rsidRDefault="00794299" w:rsidP="00D34A5D">
      <w:pPr>
        <w:jc w:val="center"/>
        <w:rPr>
          <w:b/>
          <w:bCs/>
        </w:rPr>
      </w:pPr>
      <w:r>
        <w:rPr>
          <w:b/>
          <w:bCs/>
        </w:rPr>
        <w:t>06</w:t>
      </w:r>
      <w:r w:rsidR="0034452F" w:rsidRPr="0034452F">
        <w:rPr>
          <w:b/>
          <w:bCs/>
        </w:rPr>
        <w:t xml:space="preserve"> - </w:t>
      </w:r>
      <w:r>
        <w:rPr>
          <w:b/>
          <w:bCs/>
        </w:rPr>
        <w:t>08</w:t>
      </w:r>
      <w:r w:rsidR="0034452F" w:rsidRPr="0034452F">
        <w:rPr>
          <w:b/>
          <w:bCs/>
        </w:rPr>
        <w:t xml:space="preserve"> </w:t>
      </w:r>
      <w:r>
        <w:rPr>
          <w:b/>
          <w:bCs/>
        </w:rPr>
        <w:t>October</w:t>
      </w:r>
      <w:r w:rsidR="0034452F" w:rsidRPr="0034452F">
        <w:rPr>
          <w:b/>
          <w:bCs/>
        </w:rPr>
        <w:t xml:space="preserve"> 202</w:t>
      </w:r>
      <w:r>
        <w:rPr>
          <w:b/>
          <w:bCs/>
        </w:rPr>
        <w:t>3</w:t>
      </w:r>
    </w:p>
    <w:p w14:paraId="48B56BB4" w14:textId="77777777" w:rsidR="0034452F" w:rsidRPr="0034452F" w:rsidRDefault="0034452F" w:rsidP="0034452F">
      <w:pPr>
        <w:rPr>
          <w:b/>
          <w:bCs/>
        </w:rPr>
      </w:pPr>
    </w:p>
    <w:p w14:paraId="72F1B35A" w14:textId="77777777" w:rsidR="0034452F" w:rsidRPr="0034452F" w:rsidRDefault="0034452F" w:rsidP="0034452F">
      <w:pPr>
        <w:rPr>
          <w:b/>
          <w:bCs/>
        </w:rPr>
      </w:pPr>
    </w:p>
    <w:p w14:paraId="3D7A712B" w14:textId="77777777" w:rsidR="0034452F" w:rsidRPr="0034452F" w:rsidRDefault="0034452F" w:rsidP="0034452F">
      <w:pPr>
        <w:rPr>
          <w:b/>
          <w:bCs/>
        </w:rPr>
      </w:pPr>
      <w:r w:rsidRPr="0034452F">
        <w:rPr>
          <w:b/>
          <w:bCs/>
        </w:rPr>
        <w:t>Abstract Writing Rules</w:t>
      </w:r>
    </w:p>
    <w:p w14:paraId="1D5440A3" w14:textId="77777777" w:rsidR="0034452F" w:rsidRDefault="0034452F" w:rsidP="00D34A5D">
      <w:pPr>
        <w:jc w:val="both"/>
      </w:pPr>
      <w:r>
        <w:t>The congress is a congress with international participation in accordance with the criteria of Associate Professorship. Abstracts sent to the congress will be evaluated by at least two referees in the editing and scientific committee.</w:t>
      </w:r>
    </w:p>
    <w:p w14:paraId="444061AA" w14:textId="77777777" w:rsidR="0034452F" w:rsidRDefault="0034452F" w:rsidP="00D34A5D">
      <w:pPr>
        <w:jc w:val="both"/>
      </w:pPr>
      <w:r>
        <w:t>Abstract writing rules:</w:t>
      </w:r>
    </w:p>
    <w:p w14:paraId="74EF964A" w14:textId="77777777" w:rsidR="0034452F" w:rsidRDefault="0034452F" w:rsidP="00D34A5D">
      <w:pPr>
        <w:jc w:val="both"/>
      </w:pPr>
      <w:r>
        <w:t>1. The abstract should be written in Turkish and English, with a maximum of 300 words.</w:t>
      </w:r>
    </w:p>
    <w:p w14:paraId="2665856D" w14:textId="77777777" w:rsidR="0034452F" w:rsidRDefault="0034452F" w:rsidP="00D34A5D">
      <w:pPr>
        <w:jc w:val="both"/>
      </w:pPr>
      <w:r>
        <w:t>2. Oral presentations, original research or case report (a single case that is not original may be considered insufficient)</w:t>
      </w:r>
    </w:p>
    <w:p w14:paraId="1FBC79D8" w14:textId="77777777" w:rsidR="0034452F" w:rsidRDefault="0034452F" w:rsidP="00D34A5D">
      <w:pPr>
        <w:jc w:val="both"/>
      </w:pPr>
      <w:r>
        <w:t>3. Original research presentations should be structured as “Purpose, Materials and Methods, Findings and Conclusion”. Case reports will be written as “Purpose, Case Report and Conclusion”.</w:t>
      </w:r>
    </w:p>
    <w:p w14:paraId="1C9B25BE" w14:textId="77777777" w:rsidR="0034452F" w:rsidRDefault="0034452F" w:rsidP="00D34A5D">
      <w:pPr>
        <w:jc w:val="both"/>
      </w:pPr>
      <w:r>
        <w:t>4. At least 3 and at most 5 keywords of the study should be given.</w:t>
      </w:r>
    </w:p>
    <w:p w14:paraId="0703AE70" w14:textId="77777777" w:rsidR="0034452F" w:rsidRDefault="0034452F" w:rsidP="00D34A5D">
      <w:pPr>
        <w:jc w:val="both"/>
      </w:pPr>
      <w:r>
        <w:t>5. A person can present a maximum of two oral presentations, registration is mandatory.</w:t>
      </w:r>
    </w:p>
    <w:p w14:paraId="3347ABF2" w14:textId="77777777" w:rsidR="0034452F" w:rsidRDefault="0034452F" w:rsidP="00D34A5D">
      <w:pPr>
        <w:jc w:val="both"/>
      </w:pPr>
      <w:r>
        <w:t>6. The duration of the presentation is determined as 10 minutes at the most.</w:t>
      </w:r>
    </w:p>
    <w:p w14:paraId="5F9C31A9" w14:textId="7FA92F79" w:rsidR="0034452F" w:rsidRDefault="0034452F" w:rsidP="00D34A5D">
      <w:pPr>
        <w:jc w:val="both"/>
      </w:pPr>
      <w:r>
        <w:t>7. The language of the presentation will be Turkish or English. Papers will be sent via e-mail</w:t>
      </w:r>
      <w:r w:rsidR="00D34A5D">
        <w:t xml:space="preserve"> </w:t>
      </w:r>
      <w:r>
        <w:t>(doinf</w:t>
      </w:r>
      <w:r w:rsidR="00D34A5D">
        <w:t>3</w:t>
      </w:r>
      <w:r>
        <w:t>@</w:t>
      </w:r>
      <w:r w:rsidR="00F54232">
        <w:t>sakarya</w:t>
      </w:r>
      <w:r>
        <w:t>.</w:t>
      </w:r>
      <w:r w:rsidR="00F54232">
        <w:t>edu.tr</w:t>
      </w:r>
      <w:r>
        <w:t>).</w:t>
      </w:r>
    </w:p>
    <w:p w14:paraId="4149A173" w14:textId="77777777" w:rsidR="00D34A5D" w:rsidRDefault="00D34A5D" w:rsidP="00D34A5D">
      <w:pPr>
        <w:jc w:val="both"/>
      </w:pPr>
    </w:p>
    <w:p w14:paraId="062A1CEE" w14:textId="04DD8525" w:rsidR="0034452F" w:rsidRDefault="0034452F" w:rsidP="00D34A5D">
      <w:pPr>
        <w:jc w:val="both"/>
      </w:pPr>
      <w:r>
        <w:t>Turkish Summary</w:t>
      </w:r>
    </w:p>
    <w:p w14:paraId="18A48598" w14:textId="77777777" w:rsidR="0034452F" w:rsidRDefault="0034452F" w:rsidP="00D34A5D">
      <w:pPr>
        <w:jc w:val="both"/>
      </w:pPr>
      <w:r>
        <w:t>Turkish Title</w:t>
      </w:r>
    </w:p>
    <w:p w14:paraId="7AA5D55B" w14:textId="77777777" w:rsidR="0034452F" w:rsidRDefault="0034452F" w:rsidP="00D34A5D">
      <w:pPr>
        <w:jc w:val="both"/>
      </w:pPr>
      <w:r>
        <w:t>Researchers' Name-Surname, Work Institution</w:t>
      </w:r>
    </w:p>
    <w:p w14:paraId="46F70CA7" w14:textId="77777777" w:rsidR="0034452F" w:rsidRDefault="0034452F" w:rsidP="00D34A5D">
      <w:pPr>
        <w:jc w:val="both"/>
      </w:pPr>
      <w:r>
        <w:t>Aim:</w:t>
      </w:r>
    </w:p>
    <w:p w14:paraId="0EAD419B" w14:textId="77777777" w:rsidR="0034452F" w:rsidRDefault="0034452F" w:rsidP="00D34A5D">
      <w:pPr>
        <w:jc w:val="both"/>
      </w:pPr>
    </w:p>
    <w:p w14:paraId="27BA901B" w14:textId="77777777" w:rsidR="0034452F" w:rsidRDefault="0034452F" w:rsidP="00D34A5D">
      <w:pPr>
        <w:jc w:val="both"/>
      </w:pPr>
      <w:r>
        <w:t>Materials and Methods:</w:t>
      </w:r>
    </w:p>
    <w:p w14:paraId="3B372983" w14:textId="77777777" w:rsidR="0034452F" w:rsidRDefault="0034452F" w:rsidP="00D34A5D">
      <w:pPr>
        <w:jc w:val="both"/>
      </w:pPr>
    </w:p>
    <w:p w14:paraId="4E4047ED" w14:textId="77777777" w:rsidR="0034452F" w:rsidRDefault="0034452F" w:rsidP="00D34A5D">
      <w:pPr>
        <w:jc w:val="both"/>
      </w:pPr>
      <w:r>
        <w:t>Results:</w:t>
      </w:r>
    </w:p>
    <w:p w14:paraId="131437ED" w14:textId="77777777" w:rsidR="0034452F" w:rsidRDefault="0034452F" w:rsidP="00D34A5D">
      <w:pPr>
        <w:jc w:val="both"/>
      </w:pPr>
    </w:p>
    <w:p w14:paraId="09B236FF" w14:textId="77777777" w:rsidR="0034452F" w:rsidRDefault="0034452F" w:rsidP="00D34A5D">
      <w:pPr>
        <w:jc w:val="both"/>
      </w:pPr>
      <w:r>
        <w:t>Conclusion:</w:t>
      </w:r>
    </w:p>
    <w:p w14:paraId="14F49B72" w14:textId="77777777" w:rsidR="0034452F" w:rsidRDefault="0034452F" w:rsidP="00D34A5D">
      <w:pPr>
        <w:jc w:val="both"/>
      </w:pPr>
    </w:p>
    <w:p w14:paraId="06FC30D8" w14:textId="77777777" w:rsidR="0034452F" w:rsidRDefault="0034452F" w:rsidP="00D34A5D">
      <w:pPr>
        <w:jc w:val="both"/>
      </w:pPr>
      <w:r>
        <w:t>Keywords:</w:t>
      </w:r>
    </w:p>
    <w:p w14:paraId="13EA8C70" w14:textId="77777777" w:rsidR="0034452F" w:rsidRDefault="0034452F" w:rsidP="00D34A5D">
      <w:pPr>
        <w:jc w:val="both"/>
      </w:pPr>
    </w:p>
    <w:p w14:paraId="281A607B" w14:textId="77777777" w:rsidR="0034452F" w:rsidRDefault="0034452F" w:rsidP="00D34A5D">
      <w:pPr>
        <w:jc w:val="both"/>
      </w:pPr>
      <w:r>
        <w:t>ABSTRACT</w:t>
      </w:r>
    </w:p>
    <w:p w14:paraId="16F42694" w14:textId="77777777" w:rsidR="0034452F" w:rsidRDefault="0034452F" w:rsidP="00D34A5D">
      <w:pPr>
        <w:jc w:val="both"/>
      </w:pPr>
      <w:r>
        <w:t>headline</w:t>
      </w:r>
    </w:p>
    <w:p w14:paraId="2F78B1B7" w14:textId="77777777" w:rsidR="0034452F" w:rsidRDefault="0034452F" w:rsidP="00D34A5D">
      <w:pPr>
        <w:jc w:val="both"/>
      </w:pPr>
      <w:r>
        <w:t>Researcher's Name - Surname and institutions</w:t>
      </w:r>
    </w:p>
    <w:p w14:paraId="44468AED" w14:textId="77777777" w:rsidR="0034452F" w:rsidRDefault="0034452F" w:rsidP="00D34A5D">
      <w:pPr>
        <w:jc w:val="both"/>
      </w:pPr>
      <w:r>
        <w:t>aim:</w:t>
      </w:r>
    </w:p>
    <w:p w14:paraId="614C90F2" w14:textId="77777777" w:rsidR="0034452F" w:rsidRDefault="0034452F" w:rsidP="00D34A5D">
      <w:pPr>
        <w:jc w:val="both"/>
      </w:pPr>
    </w:p>
    <w:p w14:paraId="51616E80" w14:textId="77777777" w:rsidR="0034452F" w:rsidRDefault="0034452F" w:rsidP="00D34A5D">
      <w:pPr>
        <w:jc w:val="both"/>
      </w:pPr>
      <w:r>
        <w:t>Materials and Methods:</w:t>
      </w:r>
    </w:p>
    <w:p w14:paraId="21D9157E" w14:textId="77777777" w:rsidR="0034452F" w:rsidRDefault="0034452F" w:rsidP="00D34A5D">
      <w:pPr>
        <w:jc w:val="both"/>
      </w:pPr>
    </w:p>
    <w:p w14:paraId="201A5951" w14:textId="77777777" w:rsidR="0034452F" w:rsidRDefault="0034452F" w:rsidP="00D34A5D">
      <w:pPr>
        <w:jc w:val="both"/>
      </w:pPr>
      <w:r>
        <w:t>Results:</w:t>
      </w:r>
    </w:p>
    <w:p w14:paraId="2DE14A66" w14:textId="77777777" w:rsidR="0034452F" w:rsidRDefault="0034452F" w:rsidP="00D34A5D">
      <w:pPr>
        <w:jc w:val="both"/>
      </w:pPr>
    </w:p>
    <w:p w14:paraId="36EFF9F4" w14:textId="77777777" w:rsidR="0034452F" w:rsidRDefault="0034452F" w:rsidP="00D34A5D">
      <w:pPr>
        <w:jc w:val="both"/>
      </w:pPr>
      <w:r>
        <w:t>Conclusion:</w:t>
      </w:r>
    </w:p>
    <w:p w14:paraId="2F54E9BF" w14:textId="77777777" w:rsidR="0034452F" w:rsidRDefault="0034452F" w:rsidP="00D34A5D">
      <w:pPr>
        <w:jc w:val="both"/>
      </w:pPr>
    </w:p>
    <w:p w14:paraId="679811A3" w14:textId="77777777" w:rsidR="00085983" w:rsidRDefault="0034452F" w:rsidP="00D34A5D">
      <w:pPr>
        <w:jc w:val="both"/>
      </w:pPr>
      <w:r>
        <w:t>Keywords:</w:t>
      </w:r>
    </w:p>
    <w:sectPr w:rsidR="00085983" w:rsidSect="00F54232">
      <w:pgSz w:w="11900" w:h="16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2F"/>
    <w:rsid w:val="00085983"/>
    <w:rsid w:val="0034452F"/>
    <w:rsid w:val="00794299"/>
    <w:rsid w:val="00D34A5D"/>
    <w:rsid w:val="00F54232"/>
    <w:rsid w:val="00F56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FC0E"/>
  <w15:chartTrackingRefBased/>
  <w15:docId w15:val="{C98DACE2-3EB6-0247-83AF-8136C5E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Prof.Dr.Mustafa ALTINDİŞ</dc:creator>
  <cp:keywords/>
  <dc:description/>
  <cp:lastModifiedBy>Asus</cp:lastModifiedBy>
  <cp:revision>4</cp:revision>
  <dcterms:created xsi:type="dcterms:W3CDTF">2021-12-27T07:59:00Z</dcterms:created>
  <dcterms:modified xsi:type="dcterms:W3CDTF">2023-04-12T22:57:00Z</dcterms:modified>
</cp:coreProperties>
</file>